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BB597" w14:textId="4FC51BFB" w:rsidR="00D03E6B" w:rsidRPr="00AA6472" w:rsidRDefault="00864CF8" w:rsidP="003C2E36">
      <w:pPr>
        <w:jc w:val="center"/>
        <w:rPr>
          <w:rFonts w:ascii="UD デジタル 教科書体 NK-R" w:eastAsia="UD デジタル 教科書体 NK-R"/>
        </w:rPr>
      </w:pPr>
      <w:r w:rsidRPr="00AA6472">
        <w:rPr>
          <w:rFonts w:ascii="UD デジタル 教科書体 NK-R" w:eastAsia="UD デジタル 教科書体 NK-R" w:hint="eastAsia"/>
        </w:rPr>
        <w:t>学習指導案</w:t>
      </w:r>
    </w:p>
    <w:p w14:paraId="62B8B94A" w14:textId="431FCCA8" w:rsidR="003C2E36" w:rsidRDefault="00864CF8" w:rsidP="008D53A6">
      <w:pPr>
        <w:jc w:val="right"/>
        <w:rPr>
          <w:rFonts w:ascii="UD デジタル 教科書体 NK-R" w:eastAsia="UD デジタル 教科書体 NK-R"/>
        </w:rPr>
      </w:pPr>
      <w:r w:rsidRPr="00AA6472">
        <w:rPr>
          <w:rFonts w:ascii="UD デジタル 教科書体 NK-R" w:eastAsia="UD デジタル 教科書体 NK-R" w:hint="eastAsia"/>
        </w:rPr>
        <w:t>指導者</w:t>
      </w:r>
      <w:r w:rsidR="00FE605F" w:rsidRPr="00AA6472">
        <w:rPr>
          <w:rFonts w:ascii="UD デジタル 教科書体 NK-R" w:eastAsia="UD デジタル 教科書体 NK-R" w:hint="eastAsia"/>
        </w:rPr>
        <w:t xml:space="preserve">　◯◯　◯◯</w:t>
      </w:r>
    </w:p>
    <w:p w14:paraId="6BFB3F6E" w14:textId="77777777" w:rsidR="008D53A6" w:rsidRPr="00AA6472" w:rsidRDefault="008D53A6" w:rsidP="008D53A6">
      <w:pPr>
        <w:jc w:val="right"/>
        <w:rPr>
          <w:rFonts w:ascii="UD デジタル 教科書体 NK-R" w:eastAsia="UD デジタル 教科書体 NK-R"/>
        </w:rPr>
      </w:pPr>
    </w:p>
    <w:p w14:paraId="3FB2DD8B" w14:textId="67FC27F2" w:rsidR="00934C98" w:rsidRPr="00AA6472" w:rsidRDefault="00934C98" w:rsidP="00934C98">
      <w:pPr>
        <w:ind w:firstLineChars="50" w:firstLine="105"/>
        <w:rPr>
          <w:rFonts w:ascii="UD デジタル 教科書体 NK-R" w:eastAsia="UD デジタル 教科書体 NK-R"/>
        </w:rPr>
      </w:pPr>
      <w:r w:rsidRPr="00AA6472">
        <w:rPr>
          <w:rFonts w:ascii="UD デジタル 教科書体 NK-R" w:eastAsia="UD デジタル 教科書体 NK-R" w:hint="eastAsia"/>
        </w:rPr>
        <w:t>(</w:t>
      </w:r>
      <w:r w:rsidR="00E742B6" w:rsidRPr="00AA6472">
        <w:rPr>
          <w:rFonts w:ascii="UD デジタル 教科書体 NK-R" w:eastAsia="UD デジタル 教科書体 NK-R" w:hint="eastAsia"/>
        </w:rPr>
        <w:t>1</w:t>
      </w:r>
      <w:r w:rsidRPr="00AA6472">
        <w:rPr>
          <w:rFonts w:ascii="UD デジタル 教科書体 NK-R" w:eastAsia="UD デジタル 教科書体 NK-R" w:hint="eastAsia"/>
        </w:rPr>
        <w:t>)本時の展開(1時間扱い)</w:t>
      </w:r>
      <w:r w:rsidR="00E742B6" w:rsidRPr="00AA6472">
        <w:rPr>
          <w:rFonts w:ascii="UD デジタル 教科書体 NK-R" w:eastAsia="UD デジタル 教科書体 NK-R" w:hint="eastAsia"/>
        </w:rPr>
        <w:t xml:space="preserve"> </w:t>
      </w:r>
    </w:p>
    <w:tbl>
      <w:tblPr>
        <w:tblStyle w:val="a3"/>
        <w:tblW w:w="9720" w:type="dxa"/>
        <w:tblInd w:w="-5" w:type="dxa"/>
        <w:tblLook w:val="04A0" w:firstRow="1" w:lastRow="0" w:firstColumn="1" w:lastColumn="0" w:noHBand="0" w:noVBand="1"/>
      </w:tblPr>
      <w:tblGrid>
        <w:gridCol w:w="849"/>
        <w:gridCol w:w="3100"/>
        <w:gridCol w:w="3480"/>
        <w:gridCol w:w="2291"/>
      </w:tblGrid>
      <w:tr w:rsidR="00924EC2" w:rsidRPr="00AA6472" w14:paraId="04A6614E" w14:textId="77777777" w:rsidTr="31481C1F">
        <w:tc>
          <w:tcPr>
            <w:tcW w:w="851" w:type="dxa"/>
            <w:shd w:val="clear" w:color="auto" w:fill="D0CECE" w:themeFill="background2" w:themeFillShade="E6"/>
          </w:tcPr>
          <w:p w14:paraId="4BEA0067" w14:textId="77777777" w:rsidR="00934C98" w:rsidRPr="00AA6472" w:rsidRDefault="00934C98" w:rsidP="00B01584">
            <w:pPr>
              <w:jc w:val="center"/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</w:rPr>
              <w:t>時間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6B1E4043" w14:textId="209FD8DF" w:rsidR="00934C98" w:rsidRPr="00AA6472" w:rsidRDefault="00934C98" w:rsidP="00B01584">
            <w:pPr>
              <w:jc w:val="center"/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</w:rPr>
              <w:t>学習活動と内容</w:t>
            </w:r>
          </w:p>
        </w:tc>
        <w:tc>
          <w:tcPr>
            <w:tcW w:w="3500" w:type="dxa"/>
            <w:shd w:val="clear" w:color="auto" w:fill="D0CECE" w:themeFill="background2" w:themeFillShade="E6"/>
          </w:tcPr>
          <w:p w14:paraId="02944A2C" w14:textId="13174AE3" w:rsidR="00934C98" w:rsidRPr="00AA6472" w:rsidRDefault="00934C98" w:rsidP="00B01584">
            <w:pPr>
              <w:jc w:val="center"/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</w:rPr>
              <w:t>指導上の留意点・支援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0DEE28F8" w14:textId="2A2A2079" w:rsidR="00934C98" w:rsidRPr="00AA6472" w:rsidRDefault="00E742B6" w:rsidP="00B01584">
            <w:pPr>
              <w:jc w:val="center"/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</w:rPr>
              <w:t>スライド・資料</w:t>
            </w:r>
          </w:p>
        </w:tc>
      </w:tr>
      <w:tr w:rsidR="00924EC2" w:rsidRPr="00AA6472" w14:paraId="760D8BCF" w14:textId="77777777" w:rsidTr="31481C1F">
        <w:tc>
          <w:tcPr>
            <w:tcW w:w="851" w:type="dxa"/>
          </w:tcPr>
          <w:p w14:paraId="7DEFA215" w14:textId="77777777" w:rsidR="00934C98" w:rsidRPr="00AA6472" w:rsidRDefault="00934C98" w:rsidP="00B01584">
            <w:pPr>
              <w:jc w:val="center"/>
              <w:rPr>
                <w:rFonts w:ascii="UD デジタル 教科書体 NK-R" w:eastAsia="UD デジタル 教科書体 NK-R"/>
                <w:sz w:val="20"/>
                <w:szCs w:val="22"/>
              </w:rPr>
            </w:pPr>
            <w:r w:rsidRPr="00AA6472">
              <w:rPr>
                <w:rFonts w:ascii="UD デジタル 教科書体 NK-R" w:eastAsia="UD デジタル 教科書体 NK-R" w:hint="eastAsia"/>
                <w:sz w:val="20"/>
                <w:szCs w:val="22"/>
              </w:rPr>
              <w:t>導入</w:t>
            </w:r>
          </w:p>
          <w:p w14:paraId="6D29FB09" w14:textId="3913A31E" w:rsidR="00934C98" w:rsidRPr="00AA6472" w:rsidRDefault="00934C98" w:rsidP="00B01584">
            <w:pPr>
              <w:jc w:val="center"/>
              <w:rPr>
                <w:rFonts w:ascii="UD デジタル 教科書体 NK-R" w:eastAsia="UD デジタル 教科書体 NK-R"/>
                <w:sz w:val="20"/>
                <w:szCs w:val="22"/>
              </w:rPr>
            </w:pPr>
            <w:r w:rsidRPr="00AA6472">
              <w:rPr>
                <w:rFonts w:ascii="UD デジタル 教科書体 NK-R" w:eastAsia="UD デジタル 教科書体 NK-R" w:hint="eastAsia"/>
                <w:sz w:val="20"/>
                <w:szCs w:val="22"/>
              </w:rPr>
              <w:t>(</w:t>
            </w:r>
            <w:r w:rsidR="001C7C0A" w:rsidRPr="00AA6472">
              <w:rPr>
                <w:rFonts w:ascii="UD デジタル 教科書体 NK-R" w:eastAsia="UD デジタル 教科書体 NK-R" w:hint="eastAsia"/>
                <w:sz w:val="20"/>
                <w:szCs w:val="22"/>
              </w:rPr>
              <w:t>8</w:t>
            </w:r>
            <w:r w:rsidRPr="00AA6472">
              <w:rPr>
                <w:rFonts w:ascii="UD デジタル 教科書体 NK-R" w:eastAsia="UD デジタル 教科書体 NK-R" w:hint="eastAsia"/>
                <w:sz w:val="20"/>
                <w:szCs w:val="22"/>
              </w:rPr>
              <w:t>分)</w:t>
            </w:r>
          </w:p>
          <w:p w14:paraId="7E906866" w14:textId="77777777" w:rsidR="00934C98" w:rsidRPr="00AA6472" w:rsidRDefault="00934C98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0502130F" w14:textId="77777777" w:rsidR="00934C98" w:rsidRPr="00AA6472" w:rsidRDefault="00934C98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0A3DE5B2" w14:textId="77777777" w:rsidR="001C7C0A" w:rsidRPr="00AA6472" w:rsidRDefault="001C7C0A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1D389B40" w14:textId="77777777" w:rsidR="001C7C0A" w:rsidRPr="00AA6472" w:rsidRDefault="001C7C0A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5C9A0A27" w14:textId="17CBCE0A" w:rsidR="00E742B6" w:rsidRDefault="00E742B6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00AC06B7" w14:textId="77777777" w:rsidR="00B359F8" w:rsidRPr="00AA6472" w:rsidRDefault="00B359F8" w:rsidP="00B01584">
            <w:pPr>
              <w:rPr>
                <w:rFonts w:ascii="UD デジタル 教科書体 NK-R" w:eastAsia="UD デジタル 教科書体 NK-R" w:hint="eastAsia"/>
                <w:sz w:val="20"/>
                <w:szCs w:val="22"/>
              </w:rPr>
            </w:pPr>
          </w:p>
          <w:p w14:paraId="6B7FFEC3" w14:textId="4FC2005E" w:rsidR="001C7C0A" w:rsidRPr="00AA6472" w:rsidRDefault="001C7C0A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  <w:r w:rsidRPr="00AA6472">
              <w:rPr>
                <w:rFonts w:ascii="UD デジタル 教科書体 NK-R" w:eastAsia="UD デジタル 教科書体 NK-R" w:hint="eastAsia"/>
                <w:sz w:val="20"/>
                <w:szCs w:val="22"/>
              </w:rPr>
              <w:t>展開１</w:t>
            </w:r>
          </w:p>
          <w:p w14:paraId="4F0674B7" w14:textId="17E2AB72" w:rsidR="001C7C0A" w:rsidRPr="00AA6472" w:rsidRDefault="001C7C0A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  <w:r w:rsidRPr="00AA6472">
              <w:rPr>
                <w:rFonts w:ascii="UD デジタル 教科書体 NK-R" w:eastAsia="UD デジタル 教科書体 NK-R" w:hint="eastAsia"/>
                <w:sz w:val="20"/>
                <w:szCs w:val="22"/>
              </w:rPr>
              <w:t>(７分)</w:t>
            </w:r>
          </w:p>
          <w:p w14:paraId="1B8710A6" w14:textId="77777777" w:rsidR="00934C98" w:rsidRPr="00AA6472" w:rsidRDefault="00934C98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279674A4" w14:textId="77777777" w:rsidR="00934C98" w:rsidRPr="00AA6472" w:rsidRDefault="00934C98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5205843B" w14:textId="77777777" w:rsidR="00934C98" w:rsidRPr="00AA6472" w:rsidRDefault="00934C98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176A3328" w14:textId="77777777" w:rsidR="00224524" w:rsidRPr="00AA6472" w:rsidRDefault="00224524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03DD9CEF" w14:textId="77777777" w:rsidR="001C7C0A" w:rsidRPr="00AA6472" w:rsidRDefault="001C7C0A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1268E411" w14:textId="5F433AC5" w:rsidR="00224524" w:rsidRDefault="00224524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31327C7F" w14:textId="78DEE14F" w:rsidR="005248FC" w:rsidRDefault="005248FC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1976975A" w14:textId="759910B6" w:rsidR="005248FC" w:rsidRDefault="005248FC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0C231F17" w14:textId="77777777" w:rsidR="005248FC" w:rsidRPr="00AA6472" w:rsidRDefault="005248FC" w:rsidP="00B01584">
            <w:pPr>
              <w:rPr>
                <w:rFonts w:ascii="UD デジタル 教科書体 NK-R" w:eastAsia="UD デジタル 教科書体 NK-R" w:hint="eastAsia"/>
                <w:sz w:val="20"/>
                <w:szCs w:val="22"/>
              </w:rPr>
            </w:pPr>
          </w:p>
          <w:p w14:paraId="649E8700" w14:textId="3A152EE2" w:rsidR="00934C98" w:rsidRPr="00AA6472" w:rsidRDefault="00934C98" w:rsidP="00B0158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31481C1F">
              <w:rPr>
                <w:rFonts w:ascii="UD デジタル 教科書体 NK-R" w:eastAsia="UD デジタル 教科書体 NK-R"/>
                <w:sz w:val="20"/>
                <w:szCs w:val="20"/>
              </w:rPr>
              <w:t>展開</w:t>
            </w:r>
            <w:r w:rsidR="484E1565" w:rsidRPr="31481C1F">
              <w:rPr>
                <w:rFonts w:ascii="UD デジタル 教科書体 NK-R" w:eastAsia="UD デジタル 教科書体 NK-R"/>
                <w:sz w:val="20"/>
                <w:szCs w:val="20"/>
              </w:rPr>
              <w:t>２</w:t>
            </w:r>
          </w:p>
          <w:p w14:paraId="30AE031C" w14:textId="3D6FF1F9" w:rsidR="00934C98" w:rsidRPr="00AA6472" w:rsidRDefault="00934C98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  <w:r w:rsidRPr="00AA6472">
              <w:rPr>
                <w:rFonts w:ascii="UD デジタル 教科書体 NK-R" w:eastAsia="UD デジタル 教科書体 NK-R" w:hint="eastAsia"/>
                <w:sz w:val="20"/>
                <w:szCs w:val="22"/>
              </w:rPr>
              <w:t>(</w:t>
            </w:r>
            <w:r w:rsidR="00224524" w:rsidRPr="00AA6472">
              <w:rPr>
                <w:rFonts w:ascii="UD デジタル 教科書体 NK-R" w:eastAsia="UD デジタル 教科書体 NK-R" w:hint="eastAsia"/>
                <w:sz w:val="20"/>
                <w:szCs w:val="22"/>
              </w:rPr>
              <w:t>30</w:t>
            </w:r>
            <w:r w:rsidRPr="00AA6472">
              <w:rPr>
                <w:rFonts w:ascii="UD デジタル 教科書体 NK-R" w:eastAsia="UD デジタル 教科書体 NK-R" w:hint="eastAsia"/>
                <w:sz w:val="20"/>
                <w:szCs w:val="22"/>
              </w:rPr>
              <w:t>分)</w:t>
            </w:r>
          </w:p>
          <w:p w14:paraId="1EBA2988" w14:textId="77777777" w:rsidR="00934C98" w:rsidRPr="00AA6472" w:rsidRDefault="00934C98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66D81082" w14:textId="77777777" w:rsidR="00934C98" w:rsidRPr="00AA6472" w:rsidRDefault="00934C98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09FE3DB8" w14:textId="77777777" w:rsidR="00934C98" w:rsidRPr="00AA6472" w:rsidRDefault="00934C98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10BD7339" w14:textId="77777777" w:rsidR="00E742B6" w:rsidRPr="00AA6472" w:rsidRDefault="00E742B6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4D27C64D" w14:textId="3A6C6A55" w:rsidR="00EC3F5C" w:rsidRDefault="00EC3F5C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6C380276" w14:textId="3BC362ED" w:rsidR="005248FC" w:rsidRDefault="005248FC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51B6F3E4" w14:textId="72B74AD7" w:rsidR="005248FC" w:rsidRDefault="005248FC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7CBF1236" w14:textId="4E84EC14" w:rsidR="005248FC" w:rsidRDefault="005248FC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5C61975A" w14:textId="26F83A9A" w:rsidR="005248FC" w:rsidRDefault="005248FC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4EB623CF" w14:textId="251E55BC" w:rsidR="005248FC" w:rsidRDefault="005248FC" w:rsidP="00B01584">
            <w:pPr>
              <w:rPr>
                <w:rFonts w:ascii="UD デジタル 教科書体 NK-R" w:eastAsia="UD デジタル 教科書体 NK-R" w:hint="eastAsia"/>
                <w:sz w:val="20"/>
                <w:szCs w:val="22"/>
              </w:rPr>
            </w:pPr>
          </w:p>
          <w:p w14:paraId="61F8EC63" w14:textId="77777777" w:rsidR="005248FC" w:rsidRDefault="005248FC" w:rsidP="00B01584">
            <w:pPr>
              <w:rPr>
                <w:rFonts w:ascii="UD デジタル 教科書体 NK-R" w:eastAsia="UD デジタル 教科書体 NK-R" w:hint="eastAsia"/>
                <w:sz w:val="20"/>
                <w:szCs w:val="22"/>
              </w:rPr>
            </w:pPr>
          </w:p>
          <w:p w14:paraId="7992844C" w14:textId="11E9B094" w:rsidR="00934C98" w:rsidRPr="00AA6472" w:rsidRDefault="001C7C0A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  <w:r w:rsidRPr="00AA6472">
              <w:rPr>
                <w:rFonts w:ascii="UD デジタル 教科書体 NK-R" w:eastAsia="UD デジタル 教科書体 NK-R" w:hint="eastAsia"/>
                <w:sz w:val="20"/>
                <w:szCs w:val="22"/>
              </w:rPr>
              <w:lastRenderedPageBreak/>
              <w:t>まとめ</w:t>
            </w:r>
          </w:p>
          <w:p w14:paraId="04EA4A41" w14:textId="070B0ED1" w:rsidR="00934C98" w:rsidRPr="00AA6472" w:rsidRDefault="001C7C0A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  <w:r w:rsidRPr="00AA6472">
              <w:rPr>
                <w:rFonts w:ascii="UD デジタル 教科書体 NK-R" w:eastAsia="UD デジタル 教科書体 NK-R" w:hint="eastAsia"/>
                <w:sz w:val="20"/>
                <w:szCs w:val="22"/>
              </w:rPr>
              <w:t>(５分)</w:t>
            </w:r>
          </w:p>
          <w:p w14:paraId="2B2F4FCB" w14:textId="77777777" w:rsidR="00934C98" w:rsidRPr="00AA6472" w:rsidRDefault="00934C98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5114F0B8" w14:textId="77777777" w:rsidR="00934C98" w:rsidRPr="00AA6472" w:rsidRDefault="00934C98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2B6391BF" w14:textId="77777777" w:rsidR="00934C98" w:rsidRPr="00AA6472" w:rsidRDefault="00934C98" w:rsidP="00B01584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  <w:p w14:paraId="620062E4" w14:textId="02EEA546" w:rsidR="00934C98" w:rsidRPr="00AA6472" w:rsidRDefault="00934C98" w:rsidP="00E742B6">
            <w:pPr>
              <w:rPr>
                <w:rFonts w:ascii="UD デジタル 教科書体 NK-R" w:eastAsia="UD デジタル 教科書体 NK-R"/>
                <w:sz w:val="20"/>
                <w:szCs w:val="22"/>
              </w:rPr>
            </w:pPr>
          </w:p>
        </w:tc>
        <w:tc>
          <w:tcPr>
            <w:tcW w:w="3119" w:type="dxa"/>
          </w:tcPr>
          <w:p w14:paraId="43DEBB97" w14:textId="77777777" w:rsidR="00934C98" w:rsidRPr="00AA6472" w:rsidRDefault="00934C98" w:rsidP="00B01584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</w:rPr>
              <w:lastRenderedPageBreak/>
              <w:t>１学習のねらいや進め方をつかみ、学習への見通しをもつ。</w:t>
            </w:r>
          </w:p>
          <w:p w14:paraId="52CF65DF" w14:textId="77777777" w:rsidR="00934C98" w:rsidRPr="00AA6472" w:rsidRDefault="00934C98" w:rsidP="00B01584">
            <w:pPr>
              <w:rPr>
                <w:rFonts w:ascii="UD デジタル 教科書体 NK-R" w:eastAsia="UD デジタル 教科書体 NK-R"/>
              </w:rPr>
            </w:pPr>
          </w:p>
          <w:p w14:paraId="798409EE" w14:textId="77777777" w:rsidR="00934C98" w:rsidRPr="00AA6472" w:rsidRDefault="00934C98" w:rsidP="00B01584">
            <w:pPr>
              <w:rPr>
                <w:rFonts w:ascii="UD デジタル 教科書体 NK-R" w:eastAsia="UD デジタル 教科書体 NK-R"/>
              </w:rPr>
            </w:pPr>
          </w:p>
          <w:p w14:paraId="597DDB35" w14:textId="77777777" w:rsidR="00934C98" w:rsidRPr="00AA6472" w:rsidRDefault="00934C98" w:rsidP="00B01584">
            <w:pPr>
              <w:rPr>
                <w:rFonts w:ascii="UD デジタル 教科書体 NK-R" w:eastAsia="UD デジタル 教科書体 NK-R"/>
              </w:rPr>
            </w:pPr>
          </w:p>
          <w:p w14:paraId="22E77D31" w14:textId="64AF76AC" w:rsidR="001C7C0A" w:rsidRPr="00AA6472" w:rsidRDefault="001C7C0A" w:rsidP="00B01584">
            <w:pPr>
              <w:rPr>
                <w:rFonts w:ascii="UD デジタル 教科書体 NK-R" w:eastAsia="UD デジタル 教科書体 NK-R"/>
              </w:rPr>
            </w:pPr>
          </w:p>
          <w:p w14:paraId="2A5183DA" w14:textId="628A4CFB" w:rsidR="00E742B6" w:rsidRDefault="00E742B6" w:rsidP="00B01584">
            <w:pPr>
              <w:rPr>
                <w:rFonts w:ascii="UD デジタル 教科書体 NK-R" w:eastAsia="UD デジタル 教科書体 NK-R"/>
              </w:rPr>
            </w:pPr>
          </w:p>
          <w:p w14:paraId="6EB8235B" w14:textId="77777777" w:rsidR="00B359F8" w:rsidRPr="00AA6472" w:rsidRDefault="00B359F8" w:rsidP="00B01584">
            <w:pPr>
              <w:rPr>
                <w:rFonts w:ascii="UD デジタル 教科書体 NK-R" w:eastAsia="UD デジタル 教科書体 NK-R" w:hint="eastAsia"/>
              </w:rPr>
            </w:pPr>
          </w:p>
          <w:p w14:paraId="1C6B0EF1" w14:textId="44E983A1" w:rsidR="00934C98" w:rsidRPr="00AA6472" w:rsidRDefault="00934C98" w:rsidP="00B01584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</w:rPr>
              <w:t>２</w:t>
            </w:r>
            <w:r w:rsidR="00224524" w:rsidRPr="00AA6472">
              <w:rPr>
                <w:rFonts w:ascii="UD デジタル 教科書体 NK-R" w:eastAsia="UD デジタル 教科書体 NK-R" w:hint="eastAsia"/>
              </w:rPr>
              <w:t xml:space="preserve">動画視聴 </w:t>
            </w:r>
          </w:p>
          <w:p w14:paraId="52290659" w14:textId="77777777" w:rsidR="00934C98" w:rsidRPr="00AA6472" w:rsidRDefault="00934C98" w:rsidP="00B01584">
            <w:pPr>
              <w:rPr>
                <w:rFonts w:ascii="UD デジタル 教科書体 NK-R" w:eastAsia="UD デジタル 教科書体 NK-R"/>
              </w:rPr>
            </w:pPr>
          </w:p>
          <w:p w14:paraId="0AE55329" w14:textId="77777777" w:rsidR="00934C98" w:rsidRPr="00AA6472" w:rsidRDefault="00934C98" w:rsidP="00B01584">
            <w:pPr>
              <w:rPr>
                <w:rFonts w:ascii="UD デジタル 教科書体 NK-R" w:eastAsia="UD デジタル 教科書体 NK-R"/>
              </w:rPr>
            </w:pPr>
          </w:p>
          <w:p w14:paraId="1AB402AB" w14:textId="77777777" w:rsidR="00934C98" w:rsidRPr="00AA6472" w:rsidRDefault="00934C98" w:rsidP="00B01584">
            <w:pPr>
              <w:rPr>
                <w:rFonts w:ascii="UD デジタル 教科書体 NK-R" w:eastAsia="UD デジタル 教科書体 NK-R"/>
              </w:rPr>
            </w:pPr>
          </w:p>
          <w:p w14:paraId="12A05650" w14:textId="77777777" w:rsidR="00224524" w:rsidRPr="00AA6472" w:rsidRDefault="00224524" w:rsidP="00B01584">
            <w:pPr>
              <w:rPr>
                <w:rFonts w:ascii="UD デジタル 教科書体 NK-R" w:eastAsia="UD デジタル 教科書体 NK-R"/>
              </w:rPr>
            </w:pPr>
          </w:p>
          <w:p w14:paraId="0CB6AAA4" w14:textId="4B63D2AB" w:rsidR="00224524" w:rsidRPr="00AA6472" w:rsidRDefault="00224524" w:rsidP="00B01584">
            <w:pPr>
              <w:rPr>
                <w:rFonts w:ascii="UD デジタル 教科書体 NK-R" w:eastAsia="UD デジタル 教科書体 NK-R"/>
              </w:rPr>
            </w:pPr>
          </w:p>
          <w:p w14:paraId="69AC2700" w14:textId="2DB1DF2F" w:rsidR="001C7C0A" w:rsidRPr="00AA6472" w:rsidRDefault="001C7C0A" w:rsidP="00B01584">
            <w:pPr>
              <w:rPr>
                <w:rFonts w:ascii="UD デジタル 教科書体 NK-R" w:eastAsia="UD デジタル 教科書体 NK-R"/>
              </w:rPr>
            </w:pPr>
          </w:p>
          <w:p w14:paraId="02651892" w14:textId="66FEE169" w:rsidR="001C7C0A" w:rsidRDefault="001C7C0A" w:rsidP="00B01584">
            <w:pPr>
              <w:rPr>
                <w:rFonts w:ascii="UD デジタル 教科書体 NK-R" w:eastAsia="UD デジタル 教科書体 NK-R"/>
              </w:rPr>
            </w:pPr>
          </w:p>
          <w:p w14:paraId="5B1A5F6C" w14:textId="1DCB89C1" w:rsidR="005248FC" w:rsidRDefault="005248FC" w:rsidP="00B01584">
            <w:pPr>
              <w:rPr>
                <w:rFonts w:ascii="UD デジタル 教科書体 NK-R" w:eastAsia="UD デジタル 教科書体 NK-R"/>
              </w:rPr>
            </w:pPr>
          </w:p>
          <w:p w14:paraId="24706A96" w14:textId="07B5BC2F" w:rsidR="005248FC" w:rsidRDefault="005248FC" w:rsidP="00B01584">
            <w:pPr>
              <w:rPr>
                <w:rFonts w:ascii="UD デジタル 教科書体 NK-R" w:eastAsia="UD デジタル 教科書体 NK-R"/>
              </w:rPr>
            </w:pPr>
          </w:p>
          <w:p w14:paraId="620119AF" w14:textId="77777777" w:rsidR="005248FC" w:rsidRPr="00AA6472" w:rsidRDefault="005248FC" w:rsidP="00B01584">
            <w:pPr>
              <w:rPr>
                <w:rFonts w:ascii="UD デジタル 教科書体 NK-R" w:eastAsia="UD デジタル 教科書体 NK-R" w:hint="eastAsia"/>
              </w:rPr>
            </w:pPr>
          </w:p>
          <w:p w14:paraId="07AC64A8" w14:textId="2E97AA50" w:rsidR="00934C98" w:rsidRPr="00AA6472" w:rsidRDefault="00934C98" w:rsidP="00224524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</w:rPr>
              <w:t>３</w:t>
            </w:r>
            <w:r w:rsidR="00224524" w:rsidRPr="00AA6472">
              <w:rPr>
                <w:rFonts w:ascii="UD デジタル 教科書体 NK-R" w:eastAsia="UD デジタル 教科書体 NK-R" w:hint="eastAsia"/>
              </w:rPr>
              <w:t>マインクラフトを立ち上げ、ゲームを開始する</w:t>
            </w:r>
          </w:p>
          <w:p w14:paraId="7B9E3960" w14:textId="77777777" w:rsidR="00934C98" w:rsidRPr="00AA6472" w:rsidRDefault="00934C98" w:rsidP="00B01584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  <w:p w14:paraId="000C087F" w14:textId="77777777" w:rsidR="00934C98" w:rsidRPr="00AA6472" w:rsidRDefault="00934C98" w:rsidP="00B01584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  <w:p w14:paraId="68AEA3E9" w14:textId="77777777" w:rsidR="00934C98" w:rsidRPr="00AA6472" w:rsidRDefault="00934C98" w:rsidP="00B01584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  <w:p w14:paraId="68804F6D" w14:textId="77777777" w:rsidR="00E742B6" w:rsidRPr="00AA6472" w:rsidRDefault="00E742B6" w:rsidP="00B01584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  <w:p w14:paraId="3B72A3AF" w14:textId="77777777" w:rsidR="0062769C" w:rsidRDefault="0062769C" w:rsidP="00B01584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  <w:p w14:paraId="538C88FC" w14:textId="492AA86A" w:rsidR="00EC3F5C" w:rsidRDefault="00EC3F5C" w:rsidP="00B01584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  <w:p w14:paraId="048BBBA9" w14:textId="7FAAEB01" w:rsidR="005248FC" w:rsidRDefault="005248FC" w:rsidP="00B01584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  <w:p w14:paraId="5B06706F" w14:textId="211441E5" w:rsidR="005248FC" w:rsidRDefault="005248FC" w:rsidP="00B01584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  <w:p w14:paraId="2130B36D" w14:textId="49DFAFAA" w:rsidR="005248FC" w:rsidRDefault="005248FC" w:rsidP="00B01584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  <w:p w14:paraId="2562DAFC" w14:textId="5C77C14C" w:rsidR="005248FC" w:rsidRDefault="005248FC" w:rsidP="00B01584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  <w:p w14:paraId="793F72F2" w14:textId="1229B52A" w:rsidR="005248FC" w:rsidRDefault="005248FC" w:rsidP="00B01584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  <w:p w14:paraId="6517BA7D" w14:textId="5A5A2A05" w:rsidR="005248FC" w:rsidRDefault="005248FC" w:rsidP="00B359F8">
            <w:pPr>
              <w:rPr>
                <w:rFonts w:ascii="UD デジタル 教科書体 NK-R" w:eastAsia="UD デジタル 教科書体 NK-R" w:hint="eastAsia"/>
              </w:rPr>
            </w:pPr>
          </w:p>
          <w:p w14:paraId="0ED30F32" w14:textId="0397044C" w:rsidR="00934C98" w:rsidRDefault="001C7C0A" w:rsidP="00B01584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</w:rPr>
              <w:lastRenderedPageBreak/>
              <w:t>4達成or未達を確認し、コインをどれぐらい稼ぐことができたかをペアorグループで確認する</w:t>
            </w:r>
          </w:p>
          <w:p w14:paraId="7C3C5FDD" w14:textId="601B2948" w:rsidR="0062769C" w:rsidRPr="00AA6472" w:rsidRDefault="0062769C" w:rsidP="00B01584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適宜、解説の書を配布する</w:t>
            </w:r>
          </w:p>
          <w:p w14:paraId="51FAA158" w14:textId="77777777" w:rsidR="00934C98" w:rsidRPr="00AA6472" w:rsidRDefault="00934C98" w:rsidP="00B01584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  <w:p w14:paraId="170C7EF1" w14:textId="4B00CA01" w:rsidR="00934C98" w:rsidRPr="00AA6472" w:rsidRDefault="001C7C0A" w:rsidP="00B01584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</w:rPr>
              <w:t>（達成者が多かった場合）</w:t>
            </w:r>
            <w:r w:rsidRPr="00AA6472">
              <w:rPr>
                <w:rFonts w:ascii="UD デジタル 教科書体 NK-R" w:eastAsia="UD デジタル 教科書体 NK-R" w:hint="eastAsia"/>
              </w:rPr>
              <w:br/>
              <w:t>エンディング動画を見る</w:t>
            </w:r>
          </w:p>
          <w:p w14:paraId="556EB273" w14:textId="77777777" w:rsidR="00934C98" w:rsidRPr="00AA6472" w:rsidRDefault="00934C98" w:rsidP="00B01584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  <w:p w14:paraId="0D46E379" w14:textId="3AFFF428" w:rsidR="00934C98" w:rsidRPr="00AA6472" w:rsidRDefault="00934C98" w:rsidP="00E742B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500" w:type="dxa"/>
          </w:tcPr>
          <w:p w14:paraId="73915B91" w14:textId="1AC32F8E" w:rsidR="00934C98" w:rsidRPr="00AA6472" w:rsidRDefault="00934C98" w:rsidP="00B01584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</w:rPr>
              <w:lastRenderedPageBreak/>
              <w:t>・</w:t>
            </w:r>
            <w:r w:rsidR="00224524" w:rsidRPr="00AA6472">
              <w:rPr>
                <w:rFonts w:ascii="UD デジタル 教科書体 NK-R" w:eastAsia="UD デジタル 教科書体 NK-R" w:hint="eastAsia"/>
              </w:rPr>
              <w:t>授業の</w:t>
            </w:r>
            <w:r w:rsidRPr="00AA6472">
              <w:rPr>
                <w:rFonts w:ascii="UD デジタル 教科書体 NK-R" w:eastAsia="UD デジタル 教科書体 NK-R" w:hint="eastAsia"/>
              </w:rPr>
              <w:t>流れや</w:t>
            </w:r>
            <w:r w:rsidR="00224524" w:rsidRPr="00AA6472">
              <w:rPr>
                <w:rFonts w:ascii="UD デジタル 教科書体 NK-R" w:eastAsia="UD デジタル 教科書体 NK-R" w:hint="eastAsia"/>
              </w:rPr>
              <w:t>マインクラフトを活用すること</w:t>
            </w:r>
            <w:r w:rsidRPr="00AA6472">
              <w:rPr>
                <w:rFonts w:ascii="UD デジタル 教科書体 NK-R" w:eastAsia="UD デジタル 教科書体 NK-R" w:hint="eastAsia"/>
              </w:rPr>
              <w:t>を伝達し、イメージを持って活動を進められるよう促す。</w:t>
            </w:r>
          </w:p>
          <w:p w14:paraId="19B333AE" w14:textId="6C4B50E4" w:rsidR="00224524" w:rsidRPr="00AA6472" w:rsidRDefault="00224524" w:rsidP="00B01584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</w:rPr>
              <w:t>・必要に応じて「基本操作</w:t>
            </w:r>
            <w:r w:rsidR="00E742B6" w:rsidRPr="00AA6472">
              <w:rPr>
                <w:rFonts w:ascii="UD デジタル 教科書体 NK-R" w:eastAsia="UD デジタル 教科書体 NK-R" w:hint="eastAsia"/>
              </w:rPr>
              <w:t>マニュアル</w:t>
            </w:r>
            <w:r w:rsidRPr="00AA6472">
              <w:rPr>
                <w:rFonts w:ascii="UD デジタル 教科書体 NK-R" w:eastAsia="UD デジタル 教科書体 NK-R" w:hint="eastAsia"/>
              </w:rPr>
              <w:t>」を</w:t>
            </w:r>
            <w:r w:rsidR="001C7C0A" w:rsidRPr="00AA6472">
              <w:rPr>
                <w:rFonts w:ascii="UD デジタル 教科書体 NK-R" w:eastAsia="UD デジタル 教科書体 NK-R" w:hint="eastAsia"/>
              </w:rPr>
              <w:t>見せる</w:t>
            </w:r>
            <w:r w:rsidR="00E742B6" w:rsidRPr="00AA6472">
              <w:rPr>
                <w:rFonts w:ascii="UD デジタル 教科書体 NK-R" w:eastAsia="UD デジタル 教科書体 NK-R" w:hint="eastAsia"/>
              </w:rPr>
              <w:t>（操作に慣れている場合はカット）</w:t>
            </w:r>
          </w:p>
          <w:p w14:paraId="01B4497D" w14:textId="29314E20" w:rsidR="005248FC" w:rsidRDefault="005248FC" w:rsidP="00B01584">
            <w:pPr>
              <w:rPr>
                <w:rFonts w:ascii="UD デジタル 教科書体 NK-R" w:eastAsia="UD デジタル 教科書体 NK-R"/>
              </w:rPr>
            </w:pPr>
          </w:p>
          <w:p w14:paraId="638EE309" w14:textId="77777777" w:rsidR="00B359F8" w:rsidRPr="00AA6472" w:rsidRDefault="00B359F8" w:rsidP="00B01584">
            <w:pPr>
              <w:rPr>
                <w:rFonts w:ascii="UD デジタル 教科書体 NK-R" w:eastAsia="UD デジタル 教科書体 NK-R" w:hint="eastAsia"/>
              </w:rPr>
            </w:pPr>
          </w:p>
          <w:p w14:paraId="0DB810F2" w14:textId="4DE5C8CE" w:rsidR="00934C98" w:rsidRPr="00AA6472" w:rsidRDefault="00934C98" w:rsidP="00B01584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</w:rPr>
              <w:t>・</w:t>
            </w:r>
            <w:r w:rsidR="00224524" w:rsidRPr="00AA6472">
              <w:rPr>
                <w:rFonts w:ascii="UD デジタル 教科書体 NK-R" w:eastAsia="UD デジタル 教科書体 NK-R" w:hint="eastAsia"/>
              </w:rPr>
              <w:t>ストーリーの背景をつかんでもらいながら、「新聞」を配布する。</w:t>
            </w:r>
          </w:p>
          <w:p w14:paraId="7DDAB979" w14:textId="21DAC2FA" w:rsidR="00224524" w:rsidRPr="00AA6472" w:rsidRDefault="00224524" w:rsidP="00B01584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</w:rPr>
              <w:t xml:space="preserve">　・</w:t>
            </w:r>
            <w:bookmarkStart w:id="0" w:name="_GoBack"/>
            <w:bookmarkEnd w:id="0"/>
            <w:r w:rsidRPr="00AA6472">
              <w:rPr>
                <w:rFonts w:ascii="UD デジタル 教科書体 NK-R" w:eastAsia="UD デジタル 教科書体 NK-R" w:hint="eastAsia"/>
              </w:rPr>
              <w:t>１人１枚　もしくは</w:t>
            </w:r>
          </w:p>
          <w:p w14:paraId="42CBE64F" w14:textId="67555C90" w:rsidR="00224524" w:rsidRPr="00AA6472" w:rsidRDefault="00B359F8" w:rsidP="00B0158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 </w:t>
            </w:r>
            <w:r w:rsidR="00224524" w:rsidRPr="00AA6472">
              <w:rPr>
                <w:rFonts w:ascii="UD デジタル 教科書体 NK-R" w:eastAsia="UD デジタル 教科書体 NK-R" w:hint="eastAsia"/>
              </w:rPr>
              <w:t>グループで１枚</w:t>
            </w:r>
          </w:p>
          <w:p w14:paraId="696EBABA" w14:textId="214A5B07" w:rsidR="00934C98" w:rsidRPr="00AA6472" w:rsidRDefault="001C7C0A" w:rsidP="00B01584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</w:rPr>
              <w:t>・新聞の情報を元に、計画を立てる</w:t>
            </w:r>
          </w:p>
          <w:p w14:paraId="655346D0" w14:textId="2BB97553" w:rsidR="00934C98" w:rsidRPr="00AA6472" w:rsidRDefault="00934C98" w:rsidP="00B01584">
            <w:pPr>
              <w:rPr>
                <w:rFonts w:ascii="UD デジタル 教科書体 NK-R" w:eastAsia="UD デジタル 教科書体 NK-R"/>
              </w:rPr>
            </w:pPr>
          </w:p>
          <w:p w14:paraId="0B0A39E7" w14:textId="77777777" w:rsidR="00E742B6" w:rsidRPr="00AA6472" w:rsidRDefault="00E742B6" w:rsidP="00B01584">
            <w:pPr>
              <w:rPr>
                <w:rFonts w:ascii="UD デジタル 教科書体 NK-R" w:eastAsia="UD デジタル 教科書体 NK-R"/>
              </w:rPr>
            </w:pPr>
          </w:p>
          <w:p w14:paraId="3DD8D499" w14:textId="6BFCBF76" w:rsidR="00E742B6" w:rsidRDefault="00E742B6" w:rsidP="00B01584">
            <w:pPr>
              <w:rPr>
                <w:rFonts w:ascii="UD デジタル 教科書体 NK-R" w:eastAsia="UD デジタル 教科書体 NK-R"/>
              </w:rPr>
            </w:pPr>
          </w:p>
          <w:p w14:paraId="5A4A0BC6" w14:textId="75D7F299" w:rsidR="005248FC" w:rsidRDefault="005248FC" w:rsidP="00B01584">
            <w:pPr>
              <w:rPr>
                <w:rFonts w:ascii="UD デジタル 教科書体 NK-R" w:eastAsia="UD デジタル 教科書体 NK-R"/>
              </w:rPr>
            </w:pPr>
          </w:p>
          <w:p w14:paraId="7882CAE5" w14:textId="4CAEA203" w:rsidR="005248FC" w:rsidRDefault="005248FC" w:rsidP="00B01584">
            <w:pPr>
              <w:rPr>
                <w:rFonts w:ascii="UD デジタル 教科書体 NK-R" w:eastAsia="UD デジタル 教科書体 NK-R"/>
              </w:rPr>
            </w:pPr>
          </w:p>
          <w:p w14:paraId="628A1971" w14:textId="77777777" w:rsidR="005248FC" w:rsidRPr="00AA6472" w:rsidRDefault="005248FC" w:rsidP="00B01584">
            <w:pPr>
              <w:rPr>
                <w:rFonts w:ascii="UD デジタル 教科書体 NK-R" w:eastAsia="UD デジタル 教科書体 NK-R" w:hint="eastAsia"/>
              </w:rPr>
            </w:pPr>
          </w:p>
          <w:p w14:paraId="58353C9A" w14:textId="3ED4820E" w:rsidR="00934C98" w:rsidRPr="00AA6472" w:rsidRDefault="00934C98" w:rsidP="00B01584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</w:rPr>
              <w:t>・</w:t>
            </w:r>
            <w:r w:rsidR="00D90797">
              <w:rPr>
                <w:rFonts w:ascii="UD デジタル 教科書体 NK-R" w:eastAsia="UD デジタル 教科書体 NK-R" w:hint="eastAsia"/>
              </w:rPr>
              <w:t>机間支援</w:t>
            </w:r>
            <w:r w:rsidR="001C7C0A" w:rsidRPr="00AA6472">
              <w:rPr>
                <w:rFonts w:ascii="UD デジタル 教科書体 NK-R" w:eastAsia="UD デジタル 教科書体 NK-R" w:hint="eastAsia"/>
              </w:rPr>
              <w:t>し、適切にゲームを開始できているかを確認する。</w:t>
            </w:r>
          </w:p>
          <w:p w14:paraId="3AEFFB5E" w14:textId="1B9ABA38" w:rsidR="001C7C0A" w:rsidRDefault="001C7C0A" w:rsidP="00B01584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</w:rPr>
              <w:t>・スタートバーを押してゲームスタート。</w:t>
            </w:r>
          </w:p>
          <w:p w14:paraId="19E6B403" w14:textId="288BF99A" w:rsidR="00EC3F5C" w:rsidRDefault="00EC3F5C" w:rsidP="00B0158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・進捗に応じて適宜、新聞の記載をヒントとして提供すること</w:t>
            </w:r>
          </w:p>
          <w:p w14:paraId="3A33B01A" w14:textId="7A9A8D9F" w:rsidR="00EC3F5C" w:rsidRDefault="00EC3F5C" w:rsidP="00B0158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・残り時間を適宜アナウンス</w:t>
            </w:r>
          </w:p>
          <w:p w14:paraId="375D1D3E" w14:textId="77777777" w:rsidR="00EC3F5C" w:rsidRPr="00AA6472" w:rsidRDefault="00EC3F5C" w:rsidP="00B01584">
            <w:pPr>
              <w:rPr>
                <w:rFonts w:ascii="UD デジタル 教科書体 NK-R" w:eastAsia="UD デジタル 教科書体 NK-R"/>
              </w:rPr>
            </w:pPr>
          </w:p>
          <w:p w14:paraId="5923C339" w14:textId="77777777" w:rsidR="005248FC" w:rsidRDefault="005248FC" w:rsidP="00B01584">
            <w:pPr>
              <w:rPr>
                <w:rFonts w:ascii="UD デジタル 教科書体 NK-R" w:eastAsia="UD デジタル 教科書体 NK-R"/>
              </w:rPr>
            </w:pPr>
          </w:p>
          <w:p w14:paraId="03F8FAE3" w14:textId="64603024" w:rsidR="00E742B6" w:rsidRDefault="0062769C" w:rsidP="00B0158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・制限時間後、剣を抜くことでゲーム終了。</w:t>
            </w:r>
          </w:p>
          <w:p w14:paraId="020448B5" w14:textId="77777777" w:rsidR="0062769C" w:rsidRPr="0062769C" w:rsidRDefault="0062769C" w:rsidP="00B01584">
            <w:pPr>
              <w:rPr>
                <w:rFonts w:ascii="UD デジタル 教科書体 NK-R" w:eastAsia="UD デジタル 教科書体 NK-R"/>
              </w:rPr>
            </w:pPr>
          </w:p>
          <w:p w14:paraId="4C1A6676" w14:textId="52EE9030" w:rsidR="005248FC" w:rsidRDefault="005248FC" w:rsidP="00B01584">
            <w:pPr>
              <w:rPr>
                <w:rFonts w:ascii="UD デジタル 教科書体 NK-R" w:eastAsia="UD デジタル 教科書体 NK-R" w:hint="eastAsia"/>
              </w:rPr>
            </w:pPr>
          </w:p>
          <w:p w14:paraId="58477EFE" w14:textId="77777777" w:rsidR="005248FC" w:rsidRDefault="005248FC" w:rsidP="00B01584">
            <w:pPr>
              <w:rPr>
                <w:rFonts w:ascii="UD デジタル 教科書体 NK-R" w:eastAsia="UD デジタル 教科書体 NK-R" w:hint="eastAsia"/>
              </w:rPr>
            </w:pPr>
          </w:p>
          <w:p w14:paraId="5B527C87" w14:textId="6019F347" w:rsidR="00934C98" w:rsidRPr="00AA6472" w:rsidRDefault="00934C98" w:rsidP="00B01584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</w:rPr>
              <w:lastRenderedPageBreak/>
              <w:t>・</w:t>
            </w:r>
            <w:r w:rsidR="001C7C0A" w:rsidRPr="00AA6472">
              <w:rPr>
                <w:rFonts w:ascii="UD デジタル 教科書体 NK-R" w:eastAsia="UD デジタル 教科書体 NK-R" w:hint="eastAsia"/>
              </w:rPr>
              <w:t>適宜「</w:t>
            </w:r>
            <w:r w:rsidR="00D90797">
              <w:rPr>
                <w:rFonts w:ascii="UD デジタル 教科書体 NK-R" w:eastAsia="UD デジタル 教科書体 NK-R" w:hint="eastAsia"/>
              </w:rPr>
              <w:t>再度同じゲームをする場合は、どこを改善しますか？</w:t>
            </w:r>
            <w:r w:rsidR="001C7C0A" w:rsidRPr="00AA6472">
              <w:rPr>
                <w:rFonts w:ascii="UD デジタル 教科書体 NK-R" w:eastAsia="UD デジタル 教科書体 NK-R" w:hint="eastAsia"/>
              </w:rPr>
              <w:t>」と質問し、生徒の思考と発言を促す。</w:t>
            </w:r>
          </w:p>
          <w:p w14:paraId="7BB6D890" w14:textId="3BF95260" w:rsidR="001C7C0A" w:rsidRPr="00AA6472" w:rsidRDefault="0062769C" w:rsidP="00B0158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・解説の書を元に得られた学びについて振り返る。</w:t>
            </w:r>
          </w:p>
          <w:p w14:paraId="23CDF408" w14:textId="4643F517" w:rsidR="001C7C0A" w:rsidRPr="00AA6472" w:rsidRDefault="001C7C0A" w:rsidP="00B0158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50" w:type="dxa"/>
          </w:tcPr>
          <w:p w14:paraId="25F6BA47" w14:textId="79ACECB0" w:rsidR="00CB1CD4" w:rsidRDefault="00CB1CD4" w:rsidP="00B01584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69ACF5E4" wp14:editId="04694D55">
                  <wp:simplePos x="0" y="0"/>
                  <wp:positionH relativeFrom="margin">
                    <wp:posOffset>-25020</wp:posOffset>
                  </wp:positionH>
                  <wp:positionV relativeFrom="paragraph">
                    <wp:posOffset>237548</wp:posOffset>
                  </wp:positionV>
                  <wp:extent cx="1273810" cy="714018"/>
                  <wp:effectExtent l="0" t="0" r="2540" b="0"/>
                  <wp:wrapThrough wrapText="bothSides">
                    <wp:wrapPolygon edited="0">
                      <wp:start x="0" y="0"/>
                      <wp:lineTo x="0" y="20754"/>
                      <wp:lineTo x="21320" y="20754"/>
                      <wp:lineTo x="21320" y="0"/>
                      <wp:lineTo x="0" y="0"/>
                    </wp:wrapPolygon>
                  </wp:wrapThrough>
                  <wp:docPr id="360064926" name="図 1" descr="グラフィカル ユーザー インターフェイス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64926" name="図 1" descr="グラフィカル ユーザー インターフェイス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0" cy="71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int="eastAsia"/>
              </w:rPr>
              <w:t>基本操作マニュアル</w:t>
            </w:r>
          </w:p>
          <w:p w14:paraId="4BE9DCB3" w14:textId="3ABF3ABE" w:rsidR="00CB1CD4" w:rsidRDefault="00CB1CD4" w:rsidP="00B01584">
            <w:pPr>
              <w:rPr>
                <w:rFonts w:ascii="UD デジタル 教科書体 NK-R" w:eastAsia="UD デジタル 教科書体 NK-R"/>
              </w:rPr>
            </w:pPr>
          </w:p>
          <w:p w14:paraId="6D24218D" w14:textId="7BA8C00F" w:rsidR="005248FC" w:rsidRDefault="005248FC" w:rsidP="00B01584">
            <w:pPr>
              <w:rPr>
                <w:rFonts w:ascii="UD デジタル 教科書体 NK-R" w:eastAsia="UD デジタル 教科書体 NK-R"/>
              </w:rPr>
            </w:pPr>
          </w:p>
          <w:p w14:paraId="13DCFFF4" w14:textId="77777777" w:rsidR="00B359F8" w:rsidRPr="00AA6472" w:rsidRDefault="00B359F8" w:rsidP="00B01584">
            <w:pPr>
              <w:rPr>
                <w:rFonts w:ascii="UD デジタル 教科書体 NK-R" w:eastAsia="UD デジタル 教科書体 NK-R" w:hint="eastAsia"/>
              </w:rPr>
            </w:pPr>
          </w:p>
          <w:p w14:paraId="2D90E87E" w14:textId="3E75B5A1" w:rsidR="00934C98" w:rsidRPr="00AA6472" w:rsidRDefault="00CB1CD4" w:rsidP="00B01584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210FA592" wp14:editId="408150B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280926</wp:posOffset>
                  </wp:positionV>
                  <wp:extent cx="1317625" cy="742950"/>
                  <wp:effectExtent l="0" t="0" r="0" b="0"/>
                  <wp:wrapThrough wrapText="bothSides">
                    <wp:wrapPolygon edited="0">
                      <wp:start x="0" y="0"/>
                      <wp:lineTo x="0" y="21046"/>
                      <wp:lineTo x="21236" y="21046"/>
                      <wp:lineTo x="21236" y="0"/>
                      <wp:lineTo x="0" y="0"/>
                    </wp:wrapPolygon>
                  </wp:wrapThrough>
                  <wp:docPr id="539927149" name="図 1" descr="ダイアグラム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927149" name="図 1" descr="ダイアグラム が含まれている画像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int="eastAsia"/>
              </w:rPr>
              <w:t>オープニングムービー</w:t>
            </w:r>
          </w:p>
          <w:p w14:paraId="2B33EC29" w14:textId="3C508DC9" w:rsidR="00934C98" w:rsidRDefault="00CB1CD4" w:rsidP="00B01584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EF668AF" wp14:editId="4F569400">
                  <wp:simplePos x="0" y="0"/>
                  <wp:positionH relativeFrom="margin">
                    <wp:posOffset>27940</wp:posOffset>
                  </wp:positionH>
                  <wp:positionV relativeFrom="paragraph">
                    <wp:posOffset>1090295</wp:posOffset>
                  </wp:positionV>
                  <wp:extent cx="1285875" cy="914400"/>
                  <wp:effectExtent l="0" t="0" r="9525" b="0"/>
                  <wp:wrapThrough wrapText="bothSides">
                    <wp:wrapPolygon edited="0">
                      <wp:start x="0" y="0"/>
                      <wp:lineTo x="0" y="21150"/>
                      <wp:lineTo x="21440" y="21150"/>
                      <wp:lineTo x="21440" y="0"/>
                      <wp:lineTo x="0" y="0"/>
                    </wp:wrapPolygon>
                  </wp:wrapThrough>
                  <wp:docPr id="1872111103" name="図 1" descr="カレンダー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111103" name="図 1" descr="カレンダー が含まれている画像&#10;&#10;自動的に生成された説明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int="eastAsia"/>
              </w:rPr>
              <w:t>導入教材（新聞）</w:t>
            </w:r>
          </w:p>
          <w:p w14:paraId="546A21BA" w14:textId="5F3ED7C3" w:rsidR="00762448" w:rsidRDefault="00762448" w:rsidP="00B01584">
            <w:pPr>
              <w:rPr>
                <w:rFonts w:ascii="UD デジタル 教科書体 NK-R" w:eastAsia="UD デジタル 教科書体 NK-R"/>
              </w:rPr>
            </w:pPr>
          </w:p>
          <w:p w14:paraId="68E4F9E7" w14:textId="20107B06" w:rsidR="00CB1CD4" w:rsidRDefault="00762448" w:rsidP="00B01584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27606C79" wp14:editId="0FD37AA5">
                  <wp:simplePos x="0" y="0"/>
                  <wp:positionH relativeFrom="column">
                    <wp:posOffset>28795</wp:posOffset>
                  </wp:positionH>
                  <wp:positionV relativeFrom="paragraph">
                    <wp:posOffset>364379</wp:posOffset>
                  </wp:positionV>
                  <wp:extent cx="1219200" cy="862965"/>
                  <wp:effectExtent l="0" t="0" r="0" b="0"/>
                  <wp:wrapThrough wrapText="bothSides">
                    <wp:wrapPolygon edited="0">
                      <wp:start x="0" y="0"/>
                      <wp:lineTo x="0" y="20980"/>
                      <wp:lineTo x="21263" y="20980"/>
                      <wp:lineTo x="21263" y="0"/>
                      <wp:lineTo x="0" y="0"/>
                    </wp:wrapPolygon>
                  </wp:wrapThrough>
                  <wp:docPr id="129966316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663165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1CD4">
              <w:rPr>
                <w:rFonts w:ascii="UD デジタル 教科書体 NK-R" w:eastAsia="UD デジタル 教科書体 NK-R" w:hint="eastAsia"/>
              </w:rPr>
              <w:t>スタートバー</w:t>
            </w:r>
          </w:p>
          <w:p w14:paraId="42F140CA" w14:textId="6DCB01C9" w:rsidR="00CB1CD4" w:rsidRPr="00AA6472" w:rsidRDefault="00CB1CD4" w:rsidP="00B01584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6321BED2" wp14:editId="3A6CFA1A">
                  <wp:simplePos x="0" y="0"/>
                  <wp:positionH relativeFrom="column">
                    <wp:posOffset>-5394</wp:posOffset>
                  </wp:positionH>
                  <wp:positionV relativeFrom="paragraph">
                    <wp:posOffset>1322384</wp:posOffset>
                  </wp:positionV>
                  <wp:extent cx="1313815" cy="735330"/>
                  <wp:effectExtent l="0" t="0" r="635" b="7620"/>
                  <wp:wrapThrough wrapText="bothSides">
                    <wp:wrapPolygon edited="0">
                      <wp:start x="0" y="0"/>
                      <wp:lineTo x="0" y="21264"/>
                      <wp:lineTo x="21297" y="21264"/>
                      <wp:lineTo x="21297" y="0"/>
                      <wp:lineTo x="0" y="0"/>
                    </wp:wrapPolygon>
                  </wp:wrapThrough>
                  <wp:docPr id="94565792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65792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int="eastAsia"/>
              </w:rPr>
              <w:t>エンディング動画</w:t>
            </w:r>
          </w:p>
          <w:p w14:paraId="7FDB7AC0" w14:textId="64EF51C7" w:rsidR="005248FC" w:rsidRDefault="005248FC" w:rsidP="00B01584">
            <w:pPr>
              <w:rPr>
                <w:rFonts w:ascii="UD デジタル 教科書体 NK-R" w:eastAsia="UD デジタル 教科書体 NK-R"/>
              </w:rPr>
            </w:pPr>
          </w:p>
          <w:p w14:paraId="20FAA6A1" w14:textId="7EB3F947" w:rsidR="005248FC" w:rsidRDefault="005248FC" w:rsidP="00B01584">
            <w:pPr>
              <w:rPr>
                <w:rFonts w:ascii="UD デジタル 教科書体 NK-R" w:eastAsia="UD デジタル 教科書体 NK-R"/>
              </w:rPr>
            </w:pPr>
          </w:p>
          <w:p w14:paraId="2EBD28CD" w14:textId="436348D9" w:rsidR="005248FC" w:rsidRDefault="005248FC" w:rsidP="00B01584">
            <w:pPr>
              <w:rPr>
                <w:rFonts w:ascii="UD デジタル 教科書体 NK-R" w:eastAsia="UD デジタル 教科書体 NK-R" w:hint="eastAsia"/>
              </w:rPr>
            </w:pPr>
          </w:p>
          <w:p w14:paraId="1E47130B" w14:textId="77777777" w:rsidR="005248FC" w:rsidRDefault="005248FC" w:rsidP="00B01584">
            <w:pPr>
              <w:rPr>
                <w:rFonts w:ascii="UD デジタル 教科書体 NK-R" w:eastAsia="UD デジタル 教科書体 NK-R"/>
              </w:rPr>
            </w:pPr>
          </w:p>
          <w:p w14:paraId="01F7B831" w14:textId="27B25E38" w:rsidR="00934C98" w:rsidRPr="00AA6472" w:rsidRDefault="00CB1CD4" w:rsidP="00B0158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lastRenderedPageBreak/>
              <w:t>解説の書</w:t>
            </w:r>
          </w:p>
          <w:p w14:paraId="6AAFD1B9" w14:textId="4560D613" w:rsidR="00934C98" w:rsidRPr="00AA6472" w:rsidRDefault="00CB1CD4" w:rsidP="00B0158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  <w:noProof/>
              </w:rPr>
              <w:drawing>
                <wp:inline distT="0" distB="0" distL="0" distR="0" wp14:anchorId="32102802" wp14:editId="0EAC954B">
                  <wp:extent cx="1317625" cy="925899"/>
                  <wp:effectExtent l="0" t="0" r="0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57" cy="9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CA908B" w14:textId="77777777" w:rsidR="005248FC" w:rsidRDefault="005248FC" w:rsidP="009B5129">
      <w:pPr>
        <w:rPr>
          <w:rFonts w:ascii="UD デジタル 教科書体 NK-R" w:eastAsia="UD デジタル 教科書体 NK-R"/>
        </w:rPr>
      </w:pPr>
    </w:p>
    <w:p w14:paraId="16A4C501" w14:textId="77777777" w:rsidR="005248FC" w:rsidRDefault="005248FC" w:rsidP="009B5129">
      <w:pPr>
        <w:rPr>
          <w:rFonts w:ascii="UD デジタル 教科書体 NK-R" w:eastAsia="UD デジタル 教科書体 NK-R"/>
        </w:rPr>
      </w:pPr>
    </w:p>
    <w:p w14:paraId="2C0233D9" w14:textId="3417F87E" w:rsidR="008D53A6" w:rsidRDefault="008D53A6" w:rsidP="009B512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(</w:t>
      </w:r>
      <w:r>
        <w:rPr>
          <w:rFonts w:ascii="UD デジタル 教科書体 NK-R" w:eastAsia="UD デジタル 教科書体 NK-R"/>
        </w:rPr>
        <w:t>2)</w:t>
      </w:r>
      <w:r>
        <w:rPr>
          <w:rFonts w:ascii="UD デジタル 教科書体 NK-R" w:eastAsia="UD デジタル 教科書体 NK-R" w:hint="eastAsia"/>
        </w:rPr>
        <w:t>評価基準（例）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AA6472" w14:paraId="540F1CB4" w14:textId="77777777" w:rsidTr="008D53A6">
        <w:tc>
          <w:tcPr>
            <w:tcW w:w="2434" w:type="dxa"/>
            <w:shd w:val="clear" w:color="auto" w:fill="BFBFBF" w:themeFill="background1" w:themeFillShade="BF"/>
          </w:tcPr>
          <w:p w14:paraId="6051D362" w14:textId="5BFD57C1" w:rsidR="00AA6472" w:rsidRDefault="00AA6472" w:rsidP="009B512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3E2732FD" w14:textId="29207939" w:rsidR="00AA6472" w:rsidRDefault="00AA6472" w:rsidP="008D53A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３点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00DBEC54" w14:textId="06E2C9EE" w:rsidR="00AA6472" w:rsidRDefault="00AA6472" w:rsidP="008D53A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２点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100612E2" w14:textId="152EEB51" w:rsidR="00AA6472" w:rsidRDefault="00AA6472" w:rsidP="008D53A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１点</w:t>
            </w:r>
          </w:p>
        </w:tc>
      </w:tr>
      <w:tr w:rsidR="00AA6472" w14:paraId="134943BC" w14:textId="77777777" w:rsidTr="008D53A6">
        <w:tc>
          <w:tcPr>
            <w:tcW w:w="2434" w:type="dxa"/>
            <w:vAlign w:val="center"/>
          </w:tcPr>
          <w:p w14:paraId="62CCF7FF" w14:textId="3070E54B" w:rsidR="00AA6472" w:rsidRDefault="00AA6472" w:rsidP="008D53A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知識・技能</w:t>
            </w:r>
          </w:p>
        </w:tc>
        <w:tc>
          <w:tcPr>
            <w:tcW w:w="2434" w:type="dxa"/>
          </w:tcPr>
          <w:p w14:paraId="6C52E89F" w14:textId="1284ACF9" w:rsidR="00AA6472" w:rsidRDefault="00AA6472" w:rsidP="009B5129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/>
              </w:rPr>
              <w:t>ゲーム内の経済的概念やメカニズムを正確に理解している。与えられた課題を効率的に遂行し、ゲーム内での資源管理や投資戦略を巧みに実行</w:t>
            </w:r>
            <w:r w:rsidR="006F746B">
              <w:rPr>
                <w:rFonts w:ascii="UD デジタル 教科書体 NK-R" w:eastAsia="UD デジタル 教科書体 NK-R" w:hint="eastAsia"/>
              </w:rPr>
              <w:t>している</w:t>
            </w:r>
            <w:r w:rsidRPr="00AA6472">
              <w:rPr>
                <w:rFonts w:ascii="UD デジタル 教科書体 NK-R" w:eastAsia="UD デジタル 教科書体 NK-R"/>
              </w:rPr>
              <w:t>。</w:t>
            </w:r>
          </w:p>
        </w:tc>
        <w:tc>
          <w:tcPr>
            <w:tcW w:w="2434" w:type="dxa"/>
          </w:tcPr>
          <w:p w14:paraId="43B306AF" w14:textId="259D5667" w:rsidR="00AA6472" w:rsidRDefault="00AA6472" w:rsidP="009B5129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/>
              </w:rPr>
              <w:t>ゲーム内の経済的概念を一定程度理解しているが、深い理解には至っていない。課題遂行は可能だが、資源管理や投資戦略に誤りが見られることがある。</w:t>
            </w:r>
          </w:p>
        </w:tc>
        <w:tc>
          <w:tcPr>
            <w:tcW w:w="2434" w:type="dxa"/>
          </w:tcPr>
          <w:p w14:paraId="46144935" w14:textId="20B5F06A" w:rsidR="00AA6472" w:rsidRDefault="00AA6472" w:rsidP="009B5129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/>
              </w:rPr>
              <w:t>ゲーム内の経済的概念の理解が不十分で、課題遂行に苦労する。資源管理や投資戦略の実行に明らかな誤りが見られる。</w:t>
            </w:r>
          </w:p>
        </w:tc>
      </w:tr>
      <w:tr w:rsidR="00AA6472" w14:paraId="6D739BA9" w14:textId="77777777" w:rsidTr="008D53A6">
        <w:tc>
          <w:tcPr>
            <w:tcW w:w="2434" w:type="dxa"/>
            <w:vAlign w:val="center"/>
          </w:tcPr>
          <w:p w14:paraId="7CB82FBA" w14:textId="4096EDB9" w:rsidR="00AA6472" w:rsidRDefault="00AA6472" w:rsidP="008D53A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思考・判断・表現</w:t>
            </w:r>
          </w:p>
        </w:tc>
        <w:tc>
          <w:tcPr>
            <w:tcW w:w="2434" w:type="dxa"/>
          </w:tcPr>
          <w:p w14:paraId="410BE7C2" w14:textId="5B7A35A6" w:rsidR="00AA6472" w:rsidRDefault="00AA6472" w:rsidP="00AA6472">
            <w:pPr>
              <w:rPr>
                <w:rFonts w:ascii="UD デジタル 教科書体 NK-R" w:eastAsia="UD デジタル 教科書体 NK-R"/>
              </w:rPr>
            </w:pPr>
            <w:r w:rsidRPr="00AA6472">
              <w:rPr>
                <w:rFonts w:ascii="UD デジタル 教科書体 NK-R" w:eastAsia="UD デジタル 教科書体 NK-R"/>
              </w:rPr>
              <w:t>ゲームを通じて得られた情報から論理的な判断を下</w:t>
            </w:r>
            <w:r w:rsidR="008D53A6">
              <w:rPr>
                <w:rFonts w:ascii="UD デジタル 教科書体 NK-R" w:eastAsia="UD デジタル 教科書体 NK-R" w:hint="eastAsia"/>
              </w:rPr>
              <w:t>すことが</w:t>
            </w:r>
            <w:r w:rsidRPr="00AA6472">
              <w:rPr>
                <w:rFonts w:ascii="UD デジタル 教科書体 NK-R" w:eastAsia="UD デジタル 教科書体 NK-R"/>
              </w:rPr>
              <w:t>できる。新しい情報に基づいて戦略を柔軟に調整</w:t>
            </w:r>
            <w:r w:rsidR="006F746B">
              <w:rPr>
                <w:rFonts w:ascii="UD デジタル 教科書体 NK-R" w:eastAsia="UD デジタル 教科書体 NK-R" w:hint="eastAsia"/>
              </w:rPr>
              <w:t>している</w:t>
            </w:r>
            <w:r w:rsidRPr="00AA6472">
              <w:rPr>
                <w:rFonts w:ascii="UD デジタル 教科書体 NK-R" w:eastAsia="UD デジタル 教科書体 NK-R"/>
              </w:rPr>
              <w:t>。</w:t>
            </w:r>
          </w:p>
        </w:tc>
        <w:tc>
          <w:tcPr>
            <w:tcW w:w="2434" w:type="dxa"/>
          </w:tcPr>
          <w:p w14:paraId="00C6DA9E" w14:textId="69957391" w:rsidR="00AA6472" w:rsidRDefault="008D53A6" w:rsidP="009B5129">
            <w:pPr>
              <w:rPr>
                <w:rFonts w:ascii="UD デジタル 教科書体 NK-R" w:eastAsia="UD デジタル 教科書体 NK-R"/>
              </w:rPr>
            </w:pPr>
            <w:r w:rsidRPr="008D53A6">
              <w:rPr>
                <w:rFonts w:ascii="UD デジタル 教科書体 NK-R" w:eastAsia="UD デジタル 教科書体 NK-R"/>
              </w:rPr>
              <w:t>一定の論理的判断が可能だが、情報に基づいた戦略調整が遅れがちで、柔軟性に欠けることがある。</w:t>
            </w:r>
          </w:p>
        </w:tc>
        <w:tc>
          <w:tcPr>
            <w:tcW w:w="2434" w:type="dxa"/>
          </w:tcPr>
          <w:p w14:paraId="67BD8A68" w14:textId="5575F6B7" w:rsidR="00AA6472" w:rsidRDefault="008D53A6" w:rsidP="009B5129">
            <w:pPr>
              <w:rPr>
                <w:rFonts w:ascii="UD デジタル 教科書体 NK-R" w:eastAsia="UD デジタル 教科書体 NK-R"/>
              </w:rPr>
            </w:pPr>
            <w:r w:rsidRPr="008D53A6">
              <w:rPr>
                <w:rFonts w:ascii="UD デジタル 教科書体 NK-R" w:eastAsia="UD デジタル 教科書体 NK-R"/>
              </w:rPr>
              <w:t>情報の解釈が不正確で、論理的な判断が困難。戦略の調整がほとんどでき</w:t>
            </w:r>
            <w:r>
              <w:rPr>
                <w:rFonts w:ascii="UD デジタル 教科書体 NK-R" w:eastAsia="UD デジタル 教科書体 NK-R" w:hint="eastAsia"/>
              </w:rPr>
              <w:t>ていな</w:t>
            </w:r>
            <w:r w:rsidR="00785DD1">
              <w:rPr>
                <w:rFonts w:ascii="UD デジタル 教科書体 NK-R" w:eastAsia="UD デジタル 教科書体 NK-R" w:hint="eastAsia"/>
              </w:rPr>
              <w:t>い</w:t>
            </w:r>
            <w:r>
              <w:rPr>
                <w:rFonts w:ascii="UD デジタル 教科書体 NK-R" w:eastAsia="UD デジタル 教科書体 NK-R" w:hint="eastAsia"/>
              </w:rPr>
              <w:t>。</w:t>
            </w:r>
          </w:p>
        </w:tc>
      </w:tr>
      <w:tr w:rsidR="00AA6472" w14:paraId="48509653" w14:textId="77777777" w:rsidTr="008D53A6">
        <w:tc>
          <w:tcPr>
            <w:tcW w:w="2434" w:type="dxa"/>
            <w:vAlign w:val="center"/>
          </w:tcPr>
          <w:p w14:paraId="5DBC4171" w14:textId="77777777" w:rsidR="008D53A6" w:rsidRDefault="00AA6472" w:rsidP="008D53A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主体的に学習に</w:t>
            </w:r>
          </w:p>
          <w:p w14:paraId="07278C92" w14:textId="03548D45" w:rsidR="00AA6472" w:rsidRDefault="00AA6472" w:rsidP="008D53A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取り組む態度</w:t>
            </w:r>
          </w:p>
        </w:tc>
        <w:tc>
          <w:tcPr>
            <w:tcW w:w="2434" w:type="dxa"/>
          </w:tcPr>
          <w:p w14:paraId="13487F5B" w14:textId="523AE2C1" w:rsidR="00AA6472" w:rsidRDefault="008D53A6" w:rsidP="008D53A6">
            <w:pPr>
              <w:rPr>
                <w:rFonts w:ascii="UD デジタル 教科書体 NK-R" w:eastAsia="UD デジタル 教科書体 NK-R"/>
              </w:rPr>
            </w:pPr>
            <w:r w:rsidRPr="008D53A6">
              <w:rPr>
                <w:rFonts w:ascii="UD デジタル 教科書体 NK-R" w:eastAsia="UD デジタル 教科書体 NK-R"/>
              </w:rPr>
              <w:t>自発的に課題に取り組み、積極的に学習やゲームプレイの改善を図る。グループ内で</w:t>
            </w:r>
            <w:r>
              <w:rPr>
                <w:rFonts w:ascii="UD デジタル 教科書体 NK-R" w:eastAsia="UD デジタル 教科書体 NK-R" w:hint="eastAsia"/>
              </w:rPr>
              <w:t>積極的にアイディアを出し</w:t>
            </w:r>
            <w:r w:rsidRPr="008D53A6">
              <w:rPr>
                <w:rFonts w:ascii="UD デジタル 教科書体 NK-R" w:eastAsia="UD デジタル 教科書体 NK-R"/>
              </w:rPr>
              <w:t>、協力</w:t>
            </w:r>
            <w:r>
              <w:rPr>
                <w:rFonts w:ascii="UD デジタル 教科書体 NK-R" w:eastAsia="UD デジタル 教科書体 NK-R" w:hint="eastAsia"/>
              </w:rPr>
              <w:t>する姿勢がある。</w:t>
            </w:r>
          </w:p>
        </w:tc>
        <w:tc>
          <w:tcPr>
            <w:tcW w:w="2434" w:type="dxa"/>
          </w:tcPr>
          <w:p w14:paraId="5F4A7004" w14:textId="7EA949F3" w:rsidR="00AA6472" w:rsidRDefault="008D53A6" w:rsidP="009B5129">
            <w:pPr>
              <w:rPr>
                <w:rFonts w:ascii="UD デジタル 教科書体 NK-R" w:eastAsia="UD デジタル 教科書体 NK-R"/>
              </w:rPr>
            </w:pPr>
            <w:r w:rsidRPr="008D53A6">
              <w:rPr>
                <w:rFonts w:ascii="UD デジタル 教科書体 NK-R" w:eastAsia="UD デジタル 教科書体 NK-R"/>
              </w:rPr>
              <w:t>課題には取り組むが、自主性や積極性に欠ける場合がある。他の生徒とは協力するが、</w:t>
            </w:r>
            <w:r>
              <w:rPr>
                <w:rFonts w:ascii="UD デジタル 教科書体 NK-R" w:eastAsia="UD デジタル 教科書体 NK-R" w:hint="eastAsia"/>
              </w:rPr>
              <w:t>発言など</w:t>
            </w:r>
            <w:r w:rsidRPr="008D53A6">
              <w:rPr>
                <w:rFonts w:ascii="UD デジタル 教科書体 NK-R" w:eastAsia="UD デジタル 教科書体 NK-R"/>
              </w:rPr>
              <w:t>には消極的</w:t>
            </w:r>
            <w:r w:rsidR="006F746B">
              <w:rPr>
                <w:rFonts w:ascii="UD デジタル 教科書体 NK-R" w:eastAsia="UD デジタル 教科書体 NK-R" w:hint="eastAsia"/>
              </w:rPr>
              <w:t>である</w:t>
            </w:r>
            <w:r w:rsidRPr="008D53A6">
              <w:rPr>
                <w:rFonts w:ascii="UD デジタル 教科書体 NK-R" w:eastAsia="UD デジタル 教科書体 NK-R"/>
              </w:rPr>
              <w:t>。</w:t>
            </w:r>
          </w:p>
        </w:tc>
        <w:tc>
          <w:tcPr>
            <w:tcW w:w="2434" w:type="dxa"/>
          </w:tcPr>
          <w:p w14:paraId="45B83EDE" w14:textId="1A040040" w:rsidR="00AA6472" w:rsidRDefault="008D53A6" w:rsidP="009B5129">
            <w:pPr>
              <w:rPr>
                <w:rFonts w:ascii="UD デジタル 教科書体 NK-R" w:eastAsia="UD デジタル 教科書体 NK-R"/>
              </w:rPr>
            </w:pPr>
            <w:r w:rsidRPr="008D53A6">
              <w:rPr>
                <w:rFonts w:ascii="UD デジタル 教科書体 NK-R" w:eastAsia="UD デジタル 教科書体 NK-R"/>
              </w:rPr>
              <w:t>課題への取り組みが消極的で、自発的な学習や改善の努力が見られない。グループ内での協力も不十分</w:t>
            </w:r>
            <w:r w:rsidR="006F746B">
              <w:rPr>
                <w:rFonts w:ascii="UD デジタル 教科書体 NK-R" w:eastAsia="UD デジタル 教科書体 NK-R" w:hint="eastAsia"/>
              </w:rPr>
              <w:t>である</w:t>
            </w:r>
            <w:r w:rsidRPr="008D53A6">
              <w:rPr>
                <w:rFonts w:ascii="UD デジタル 教科書体 NK-R" w:eastAsia="UD デジタル 教科書体 NK-R"/>
              </w:rPr>
              <w:t>。</w:t>
            </w:r>
          </w:p>
        </w:tc>
      </w:tr>
    </w:tbl>
    <w:p w14:paraId="13EAC5DE" w14:textId="77777777" w:rsidR="00AA6472" w:rsidRPr="00AA6472" w:rsidRDefault="00AA6472" w:rsidP="009B5129">
      <w:pPr>
        <w:rPr>
          <w:rFonts w:ascii="UD デジタル 教科書体 NK-R" w:eastAsia="UD デジタル 教科書体 NK-R"/>
        </w:rPr>
      </w:pPr>
    </w:p>
    <w:sectPr w:rsidR="00AA6472" w:rsidRPr="00AA6472" w:rsidSect="00E742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BCFB2" w14:textId="77777777" w:rsidR="004E290B" w:rsidRDefault="004E290B"/>
  </w:endnote>
  <w:endnote w:type="continuationSeparator" w:id="0">
    <w:p w14:paraId="116C6401" w14:textId="77777777" w:rsidR="004E290B" w:rsidRDefault="004E2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4DBD5" w14:textId="77777777" w:rsidR="004E290B" w:rsidRDefault="004E290B"/>
  </w:footnote>
  <w:footnote w:type="continuationSeparator" w:id="0">
    <w:p w14:paraId="12AA7073" w14:textId="77777777" w:rsidR="004E290B" w:rsidRDefault="004E29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878"/>
    <w:multiLevelType w:val="hybridMultilevel"/>
    <w:tmpl w:val="0F301B16"/>
    <w:lvl w:ilvl="0" w:tplc="1594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1C776D"/>
    <w:multiLevelType w:val="hybridMultilevel"/>
    <w:tmpl w:val="23D03E64"/>
    <w:lvl w:ilvl="0" w:tplc="DA082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AF0673"/>
    <w:multiLevelType w:val="hybridMultilevel"/>
    <w:tmpl w:val="364C6606"/>
    <w:lvl w:ilvl="0" w:tplc="5E36B4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FB94BA4"/>
    <w:multiLevelType w:val="hybridMultilevel"/>
    <w:tmpl w:val="3022DE6E"/>
    <w:lvl w:ilvl="0" w:tplc="CE866B6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7919008B"/>
    <w:multiLevelType w:val="hybridMultilevel"/>
    <w:tmpl w:val="B58A1898"/>
    <w:lvl w:ilvl="0" w:tplc="091AA6C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5" w15:restartNumberingAfterBreak="0">
    <w:nsid w:val="7F676CC1"/>
    <w:multiLevelType w:val="hybridMultilevel"/>
    <w:tmpl w:val="D3D8B95E"/>
    <w:lvl w:ilvl="0" w:tplc="E4449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F8"/>
    <w:rsid w:val="00024F25"/>
    <w:rsid w:val="00072E00"/>
    <w:rsid w:val="000F4096"/>
    <w:rsid w:val="001234F9"/>
    <w:rsid w:val="001631E2"/>
    <w:rsid w:val="00164F7A"/>
    <w:rsid w:val="00167B59"/>
    <w:rsid w:val="0018571C"/>
    <w:rsid w:val="001C71C9"/>
    <w:rsid w:val="001C7C0A"/>
    <w:rsid w:val="001E031C"/>
    <w:rsid w:val="00224524"/>
    <w:rsid w:val="00231879"/>
    <w:rsid w:val="00264698"/>
    <w:rsid w:val="00290D3B"/>
    <w:rsid w:val="002A770B"/>
    <w:rsid w:val="002B2FD9"/>
    <w:rsid w:val="002E370B"/>
    <w:rsid w:val="003521DF"/>
    <w:rsid w:val="003B6976"/>
    <w:rsid w:val="003C2E36"/>
    <w:rsid w:val="003C46ED"/>
    <w:rsid w:val="003C5057"/>
    <w:rsid w:val="004E290B"/>
    <w:rsid w:val="005235FE"/>
    <w:rsid w:val="005248FC"/>
    <w:rsid w:val="00555FC0"/>
    <w:rsid w:val="006000E7"/>
    <w:rsid w:val="0061079A"/>
    <w:rsid w:val="0062769C"/>
    <w:rsid w:val="00651B53"/>
    <w:rsid w:val="00664B8F"/>
    <w:rsid w:val="00692C91"/>
    <w:rsid w:val="006A3CE8"/>
    <w:rsid w:val="006F746B"/>
    <w:rsid w:val="00713516"/>
    <w:rsid w:val="007241DC"/>
    <w:rsid w:val="00734FC1"/>
    <w:rsid w:val="00762448"/>
    <w:rsid w:val="00785DD1"/>
    <w:rsid w:val="007F7953"/>
    <w:rsid w:val="00807BFD"/>
    <w:rsid w:val="00816623"/>
    <w:rsid w:val="00845DCF"/>
    <w:rsid w:val="00861E76"/>
    <w:rsid w:val="00864CF8"/>
    <w:rsid w:val="00886FB4"/>
    <w:rsid w:val="008D53A6"/>
    <w:rsid w:val="008F1AF2"/>
    <w:rsid w:val="008F5673"/>
    <w:rsid w:val="0092031A"/>
    <w:rsid w:val="00923084"/>
    <w:rsid w:val="00924EC2"/>
    <w:rsid w:val="00934C98"/>
    <w:rsid w:val="00991E45"/>
    <w:rsid w:val="00992C7E"/>
    <w:rsid w:val="009B5129"/>
    <w:rsid w:val="00A31508"/>
    <w:rsid w:val="00A36837"/>
    <w:rsid w:val="00A54791"/>
    <w:rsid w:val="00A62CF9"/>
    <w:rsid w:val="00A744F8"/>
    <w:rsid w:val="00AA6472"/>
    <w:rsid w:val="00B359F8"/>
    <w:rsid w:val="00B37AF9"/>
    <w:rsid w:val="00B52C0E"/>
    <w:rsid w:val="00B73F9D"/>
    <w:rsid w:val="00BA495D"/>
    <w:rsid w:val="00BC2FD5"/>
    <w:rsid w:val="00C42E75"/>
    <w:rsid w:val="00CA2473"/>
    <w:rsid w:val="00CB1CD4"/>
    <w:rsid w:val="00D03E6B"/>
    <w:rsid w:val="00D349A5"/>
    <w:rsid w:val="00D469D9"/>
    <w:rsid w:val="00D90797"/>
    <w:rsid w:val="00DE3A18"/>
    <w:rsid w:val="00E12D6A"/>
    <w:rsid w:val="00E742B6"/>
    <w:rsid w:val="00E76D8F"/>
    <w:rsid w:val="00E82F8F"/>
    <w:rsid w:val="00EB1418"/>
    <w:rsid w:val="00EB3269"/>
    <w:rsid w:val="00EC3F5C"/>
    <w:rsid w:val="00F121C4"/>
    <w:rsid w:val="00F41AC2"/>
    <w:rsid w:val="00FE605F"/>
    <w:rsid w:val="31481C1F"/>
    <w:rsid w:val="484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3C0AE"/>
  <w15:chartTrackingRefBased/>
  <w15:docId w15:val="{18F9C92C-A83E-374D-A7EA-F88B37AD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CF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B51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Revision"/>
    <w:hidden/>
    <w:uiPriority w:val="99"/>
    <w:semiHidden/>
    <w:rsid w:val="00785DD1"/>
  </w:style>
  <w:style w:type="character" w:styleId="a6">
    <w:name w:val="annotation reference"/>
    <w:basedOn w:val="a0"/>
    <w:uiPriority w:val="99"/>
    <w:semiHidden/>
    <w:unhideWhenUsed/>
    <w:rsid w:val="00BA495D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BA495D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BA49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BA49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A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B9F6-2772-4B50-9FD4-67DC7AAD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吉松 美穂</dc:creator>
  <cp:keywords/>
  <dc:description/>
  <cp:lastModifiedBy>下村 麻衣／広報サ推／主幹／SMBCコンシューマーファイナンス (Shimomura Mai)</cp:lastModifiedBy>
  <cp:revision>17</cp:revision>
  <dcterms:created xsi:type="dcterms:W3CDTF">2024-02-08T02:21:00Z</dcterms:created>
  <dcterms:modified xsi:type="dcterms:W3CDTF">2024-02-26T06:36:00Z</dcterms:modified>
</cp:coreProperties>
</file>